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4F" w:rsidRPr="00D6624F" w:rsidRDefault="00D6624F" w:rsidP="00D6624F">
      <w:pPr>
        <w:pStyle w:val="Rubrik1"/>
        <w:jc w:val="center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</w:p>
    <w:p w:rsidR="009E7312" w:rsidRPr="00D6624F" w:rsidRDefault="008B727D" w:rsidP="00D6624F">
      <w:pPr>
        <w:pStyle w:val="Rubrik1"/>
        <w:jc w:val="center"/>
        <w:rPr>
          <w:rFonts w:asciiTheme="minorHAnsi" w:hAnsiTheme="minorHAnsi" w:cstheme="minorHAnsi"/>
          <w:sz w:val="36"/>
          <w:szCs w:val="28"/>
        </w:rPr>
      </w:pPr>
      <w:r w:rsidRPr="00D6624F">
        <w:rPr>
          <w:rFonts w:asciiTheme="minorHAnsi" w:hAnsiTheme="minorHAnsi" w:cstheme="minorHAnsi"/>
          <w:sz w:val="36"/>
          <w:szCs w:val="28"/>
        </w:rPr>
        <w:t>Policy för</w:t>
      </w:r>
      <w:r w:rsidR="004B5869" w:rsidRPr="00D6624F">
        <w:rPr>
          <w:rFonts w:asciiTheme="minorHAnsi" w:hAnsiTheme="minorHAnsi" w:cstheme="minorHAnsi"/>
          <w:sz w:val="36"/>
          <w:szCs w:val="28"/>
        </w:rPr>
        <w:t xml:space="preserve"> Statistikfrämjandets hantering av annonsförfrågningar för konferenser, kurser och andra aktiviteter</w:t>
      </w:r>
    </w:p>
    <w:p w:rsidR="008B727D" w:rsidRPr="00D6624F" w:rsidRDefault="008B727D" w:rsidP="00D6624F">
      <w:pPr>
        <w:pStyle w:val="Rubrik2"/>
        <w:jc w:val="center"/>
        <w:rPr>
          <w:rFonts w:asciiTheme="minorHAnsi" w:hAnsiTheme="minorHAnsi" w:cstheme="minorHAnsi"/>
          <w:sz w:val="22"/>
          <w:szCs w:val="22"/>
        </w:rPr>
      </w:pPr>
    </w:p>
    <w:p w:rsidR="008B727D" w:rsidRPr="00D6624F" w:rsidRDefault="008B727D" w:rsidP="008B727D">
      <w:p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 xml:space="preserve">Detta dokument reglerar den policy som styrelsen för Svenska statistikfrämjandet (nedan kallad Föreningen) tagit fram gällande annonsering via </w:t>
      </w:r>
      <w:r w:rsidR="00D34CB2" w:rsidRPr="00D6624F">
        <w:rPr>
          <w:rFonts w:asciiTheme="minorHAnsi" w:hAnsiTheme="minorHAnsi" w:cstheme="minorHAnsi"/>
          <w:sz w:val="28"/>
          <w:szCs w:val="28"/>
        </w:rPr>
        <w:t>F</w:t>
      </w:r>
      <w:r w:rsidRPr="00D6624F">
        <w:rPr>
          <w:rFonts w:asciiTheme="minorHAnsi" w:hAnsiTheme="minorHAnsi" w:cstheme="minorHAnsi"/>
          <w:sz w:val="28"/>
          <w:szCs w:val="28"/>
        </w:rPr>
        <w:t xml:space="preserve">öreningens kanaler. </w:t>
      </w:r>
    </w:p>
    <w:p w:rsidR="009E7312" w:rsidRPr="00D6624F" w:rsidRDefault="00D34CB2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>Formella hinder</w:t>
      </w:r>
    </w:p>
    <w:p w:rsidR="009E7312" w:rsidRPr="00D6624F" w:rsidRDefault="004B5869">
      <w:p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 xml:space="preserve">Att </w:t>
      </w:r>
      <w:r w:rsidR="008B727D" w:rsidRPr="00D6624F">
        <w:rPr>
          <w:rFonts w:asciiTheme="minorHAnsi" w:hAnsiTheme="minorHAnsi" w:cstheme="minorHAnsi"/>
          <w:sz w:val="28"/>
          <w:szCs w:val="28"/>
        </w:rPr>
        <w:t>Föreningen</w:t>
      </w:r>
      <w:r w:rsidRPr="00D6624F">
        <w:rPr>
          <w:rFonts w:asciiTheme="minorHAnsi" w:hAnsiTheme="minorHAnsi" w:cstheme="minorHAnsi"/>
          <w:sz w:val="28"/>
          <w:szCs w:val="28"/>
        </w:rPr>
        <w:t xml:space="preserve"> tipsar och gör utskick om kurser, konferenser och andra aktiviteter är i enlighet med stadgarna (specifikt §2a, b, c). </w:t>
      </w:r>
      <w:r w:rsidR="008B727D" w:rsidRPr="00D6624F">
        <w:rPr>
          <w:rFonts w:asciiTheme="minorHAnsi" w:hAnsiTheme="minorHAnsi" w:cstheme="minorHAnsi"/>
          <w:sz w:val="28"/>
          <w:szCs w:val="28"/>
        </w:rPr>
        <w:t>Det finns därför inga formella hinder för att göra dylika utskick.</w:t>
      </w:r>
    </w:p>
    <w:p w:rsidR="009E7312" w:rsidRPr="00D6624F" w:rsidRDefault="008B727D">
      <w:pPr>
        <w:pStyle w:val="Rubrik2"/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>Policy</w:t>
      </w:r>
    </w:p>
    <w:p w:rsidR="008B727D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 xml:space="preserve">Annonsering av konferenser, kurser och dylika event i separata mailutskick till Föreningens medlemmar, och/eller inlägg på webbsidor som Föreningen äger och hanterar, ska vara avgiftsbelagda. Detta för att täcka de kostnader som arbetet medför, samt för att gynna Föreningens ekonomi i stort, och därmed gynna medlemmarna. </w:t>
      </w:r>
    </w:p>
    <w:p w:rsidR="008B727D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>Arrangörer betalar en fast summa för annonseringen, då detta gynnar transparens och likabehandling. Övriga ersättningsmodeller riskerar Föreningens oberoende och anseende. Prislistan ligger i Appendix 1.</w:t>
      </w:r>
    </w:p>
    <w:p w:rsidR="008B727D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color w:val="000000"/>
          <w:sz w:val="28"/>
          <w:szCs w:val="28"/>
        </w:rPr>
        <w:t>Arrangörer som bedriver icke-vinstdrivande verksamhet ska inte betala någon annonskostnad. Detta gäller t</w:t>
      </w:r>
      <w:r w:rsidR="00D34CB2" w:rsidRPr="00D6624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D6624F">
        <w:rPr>
          <w:rFonts w:asciiTheme="minorHAnsi" w:hAnsiTheme="minorHAnsi" w:cstheme="minorHAnsi"/>
          <w:color w:val="000000"/>
          <w:sz w:val="28"/>
          <w:szCs w:val="28"/>
        </w:rPr>
        <w:t>ex</w:t>
      </w:r>
      <w:r w:rsidR="00D34CB2" w:rsidRPr="00D6624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D6624F">
        <w:rPr>
          <w:rFonts w:asciiTheme="minorHAnsi" w:hAnsiTheme="minorHAnsi" w:cstheme="minorHAnsi"/>
          <w:color w:val="000000"/>
          <w:sz w:val="28"/>
          <w:szCs w:val="28"/>
        </w:rPr>
        <w:t xml:space="preserve"> ideella organisationer och universitetsanknuten verksamhet. </w:t>
      </w:r>
    </w:p>
    <w:p w:rsidR="008B727D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color w:val="000000"/>
          <w:sz w:val="28"/>
          <w:szCs w:val="28"/>
        </w:rPr>
        <w:t>Arrangörer som bedriver vinstdrivande verksamhet men som arrangerar ett icke-vinstdrivande arrangemang kan, då detta styrkts, slippa betala annonskostnad. Detta gäller t</w:t>
      </w:r>
      <w:r w:rsidR="00D34CB2" w:rsidRPr="00D6624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D6624F">
        <w:rPr>
          <w:rFonts w:asciiTheme="minorHAnsi" w:hAnsiTheme="minorHAnsi" w:cstheme="minorHAnsi"/>
          <w:color w:val="000000"/>
          <w:sz w:val="28"/>
          <w:szCs w:val="28"/>
        </w:rPr>
        <w:t>ex</w:t>
      </w:r>
      <w:r w:rsidR="00D34CB2" w:rsidRPr="00D6624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D6624F">
        <w:rPr>
          <w:rFonts w:asciiTheme="minorHAnsi" w:hAnsiTheme="minorHAnsi" w:cstheme="minorHAnsi"/>
          <w:color w:val="000000"/>
          <w:sz w:val="28"/>
          <w:szCs w:val="28"/>
        </w:rPr>
        <w:t xml:space="preserve"> vinstdrivande arrangörer som arrangerar avgiftsfria arrangemang. </w:t>
      </w:r>
    </w:p>
    <w:p w:rsidR="008B727D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>Arrangörer kan rikta rabatter direkt till Föreningens medlemmar, då detta gynnar medlemmarnas intressen.</w:t>
      </w:r>
    </w:p>
    <w:p w:rsidR="009E7312" w:rsidRPr="00D6624F" w:rsidRDefault="008B727D" w:rsidP="008B72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6624F">
        <w:rPr>
          <w:rFonts w:asciiTheme="minorHAnsi" w:hAnsiTheme="minorHAnsi" w:cstheme="minorHAnsi"/>
          <w:sz w:val="28"/>
          <w:szCs w:val="28"/>
        </w:rPr>
        <w:t xml:space="preserve">Föreningen tar inget ansvar för att granska referenser eller annat som kan styrka kvaliteten hos arrangören eller arrangemanget. </w:t>
      </w:r>
    </w:p>
    <w:p w:rsidR="00D6624F" w:rsidRDefault="00D34CB2" w:rsidP="00D34CB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</w:p>
    <w:p w:rsidR="00D34CB2" w:rsidRPr="00D6624F" w:rsidRDefault="00D34CB2" w:rsidP="00D34CB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6624F">
        <w:rPr>
          <w:rFonts w:asciiTheme="minorHAnsi" w:hAnsiTheme="minorHAnsi" w:cstheme="minorHAnsi"/>
          <w:b/>
          <w:bCs/>
          <w:sz w:val="32"/>
          <w:szCs w:val="32"/>
        </w:rPr>
        <w:t>Appendix 1 – Prislista för annonsering</w:t>
      </w:r>
    </w:p>
    <w:p w:rsidR="00D34CB2" w:rsidRPr="00D34CB2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>För att åtnjuta rabatter krävs att arrangören är antingen Företagsmedlem eller Institutionsmedlem i Svenska statistikfrämjandet.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 w:rsidRPr="00D34C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eastAsia="sv-SE"/>
        </w:rPr>
        <w:t>Icke-medlem</w:t>
      </w:r>
      <w:r w:rsidRPr="00D34C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sv-SE"/>
        </w:rPr>
        <w:br/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E-mail utskick: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ab/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8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500 kr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Hemside-annonsering: 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8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500 kr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Kombination: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ab/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12.500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kr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eastAsia="sv-SE"/>
        </w:rPr>
      </w:pPr>
      <w:r w:rsidRPr="00D34CB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  <w:lang w:eastAsia="sv-SE"/>
        </w:rPr>
        <w:t>Medlem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E-mail utskick: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ab/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6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000 kr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Hemside-annonsering: 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6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000 kr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br/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Kombination: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ab/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9</w:t>
      </w:r>
      <w:r w:rsidR="004C7919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000 kr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sv-SE"/>
        </w:rPr>
      </w:pPr>
      <w:r w:rsidRPr="00D6624F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  <w:lang w:eastAsia="sv-SE"/>
        </w:rPr>
        <w:t xml:space="preserve">Samtliga priser är exklusive moms. </w:t>
      </w:r>
    </w:p>
    <w:p w:rsidR="00D34CB2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6624F" w:rsidRPr="00D6624F" w:rsidRDefault="00D6624F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Informationen gäller för en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annons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per utskick. </w:t>
      </w:r>
    </w:p>
    <w:p w:rsidR="00D34CB2" w:rsidRPr="00D34CB2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Flera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annonser kan skickas ut i samma utskick, men kommer att debiteras som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flera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annonser.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För att minimera belastningen på medlemmarnas mailkorgar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,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="00D6624F"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samt 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minska </w:t>
      </w:r>
      <w:r w:rsidR="00D6624F"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risken för att mailen hamnar i skräpkorgen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,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b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ifoga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s ej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filer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</w:p>
    <w:p w:rsidR="00D34CB2" w:rsidRPr="00D34CB2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</w:pP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Av samma anledning får inga bilder finnas med i utskicket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</w:t>
      </w:r>
    </w:p>
    <w:p w:rsidR="00D34CB2" w:rsidRPr="00D34CB2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Efter att en annons godkänts för utskick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sätt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s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ett utkast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samman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på hur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ann</w:t>
      </w:r>
      <w:r w:rsid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on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sen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kommer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att 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se ut i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Föreningens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mail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system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. Detta utskick godkänns av arrangören innan utskick sker.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  <w:t xml:space="preserve"> </w:t>
      </w: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sv-SE"/>
        </w:rPr>
      </w:pPr>
    </w:p>
    <w:p w:rsidR="00D34CB2" w:rsidRPr="00D6624F" w:rsidRDefault="00D34CB2" w:rsidP="00D34CB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sv-SE"/>
        </w:rPr>
      </w:pP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För annonsen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krävs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en kontaktperson, faktureringsadress och </w:t>
      </w:r>
      <w:r w:rsidRPr="00D6624F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>eventuellt</w:t>
      </w:r>
      <w:r w:rsidRPr="00D34CB2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lang w:eastAsia="sv-SE"/>
        </w:rPr>
        <w:t xml:space="preserve"> referensnummer.</w:t>
      </w:r>
    </w:p>
    <w:sectPr w:rsidR="00D34CB2" w:rsidRPr="00D6624F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18" w:rsidRDefault="00EB1B18">
      <w:pPr>
        <w:spacing w:after="0" w:line="240" w:lineRule="auto"/>
      </w:pPr>
      <w:r>
        <w:separator/>
      </w:r>
    </w:p>
  </w:endnote>
  <w:endnote w:type="continuationSeparator" w:id="0">
    <w:p w:rsidR="00EB1B18" w:rsidRDefault="00EB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4F" w:rsidRDefault="00D6624F">
    <w:pPr>
      <w:pStyle w:val="Sidfot"/>
    </w:pPr>
    <w:r>
      <w:t xml:space="preserve">För frågor kontakta Föreningens sekreterare på: </w:t>
    </w:r>
    <w:hyperlink r:id="rId1" w:history="1">
      <w:r w:rsidRPr="003E0F08">
        <w:rPr>
          <w:rStyle w:val="Hyperlnk"/>
        </w:rPr>
        <w:t>sekreterare@statistikframjandet.se</w:t>
      </w:r>
    </w:hyperlink>
  </w:p>
  <w:p w:rsidR="00D6624F" w:rsidRDefault="00D6624F">
    <w:pPr>
      <w:pStyle w:val="Sidfot"/>
    </w:pPr>
  </w:p>
  <w:p w:rsidR="00D6624F" w:rsidRDefault="00D662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18" w:rsidRDefault="00EB1B18">
      <w:pPr>
        <w:spacing w:after="0" w:line="240" w:lineRule="auto"/>
      </w:pPr>
      <w:r>
        <w:separator/>
      </w:r>
    </w:p>
  </w:footnote>
  <w:footnote w:type="continuationSeparator" w:id="0">
    <w:p w:rsidR="00EB1B18" w:rsidRDefault="00EB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12" w:rsidRDefault="00D6624F" w:rsidP="00D6624F">
    <w:pPr>
      <w:pStyle w:val="Sidhuvu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-283845</wp:posOffset>
          </wp:positionV>
          <wp:extent cx="1130300" cy="762000"/>
          <wp:effectExtent l="0" t="0" r="0" b="0"/>
          <wp:wrapThrough wrapText="bothSides">
            <wp:wrapPolygon edited="0">
              <wp:start x="0" y="0"/>
              <wp:lineTo x="0" y="21240"/>
              <wp:lineTo x="21357" y="21240"/>
              <wp:lineTo x="2135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8" b="17977"/>
                  <a:stretch/>
                </pic:blipFill>
                <pic:spPr bwMode="auto">
                  <a:xfrm>
                    <a:off x="0" y="0"/>
                    <a:ext cx="11303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869">
      <w:rPr>
        <w:rFonts w:ascii="Arial" w:hAnsi="Arial" w:cs="Arial"/>
        <w:sz w:val="20"/>
      </w:rPr>
      <w:tab/>
    </w:r>
    <w:r w:rsidR="004B5869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Senast ändrad</w:t>
    </w:r>
  </w:p>
  <w:p w:rsidR="009E7312" w:rsidRDefault="004B5869">
    <w:pPr>
      <w:pStyle w:val="Sidhuvu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2020</w:t>
    </w:r>
    <w:r w:rsidR="00D6624F">
      <w:rPr>
        <w:rFonts w:ascii="Arial" w:hAnsi="Arial" w:cs="Arial"/>
        <w:sz w:val="20"/>
      </w:rPr>
      <w:t>-11-2</w:t>
    </w:r>
    <w:r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514F"/>
    <w:multiLevelType w:val="multilevel"/>
    <w:tmpl w:val="EE9C9E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5045DB1"/>
    <w:multiLevelType w:val="multilevel"/>
    <w:tmpl w:val="4EF0B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12"/>
    <w:rsid w:val="004B5869"/>
    <w:rsid w:val="004C7919"/>
    <w:rsid w:val="00524449"/>
    <w:rsid w:val="006A6991"/>
    <w:rsid w:val="008B727D"/>
    <w:rsid w:val="009E7312"/>
    <w:rsid w:val="00B66EFE"/>
    <w:rsid w:val="00D23F8F"/>
    <w:rsid w:val="00D34CB2"/>
    <w:rsid w:val="00D6624F"/>
    <w:rsid w:val="00E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61757-D28B-5E4A-8949-D59EB431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D7"/>
    <w:pPr>
      <w:spacing w:after="160" w:line="259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F4BD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4BD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7F4BD7"/>
    <w:rPr>
      <w:rFonts w:ascii="Arial" w:eastAsiaTheme="majorEastAsia" w:hAnsi="Arial" w:cstheme="majorBidi"/>
      <w:b/>
      <w:sz w:val="40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59604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59604B"/>
  </w:style>
  <w:style w:type="character" w:customStyle="1" w:styleId="SidfotChar">
    <w:name w:val="Sidfot Char"/>
    <w:basedOn w:val="Standardstycketeckensnitt"/>
    <w:link w:val="Sidfot"/>
    <w:uiPriority w:val="99"/>
    <w:qFormat/>
    <w:rsid w:val="0059604B"/>
  </w:style>
  <w:style w:type="character" w:customStyle="1" w:styleId="Rubrik2Char">
    <w:name w:val="Rubrik 2 Char"/>
    <w:basedOn w:val="Standardstycketeckensnitt"/>
    <w:link w:val="Rubrik2"/>
    <w:uiPriority w:val="9"/>
    <w:qFormat/>
    <w:rsid w:val="007F4BD7"/>
    <w:rPr>
      <w:rFonts w:ascii="Arial" w:eastAsiaTheme="majorEastAsia" w:hAnsi="Arial" w:cstheme="majorBidi"/>
      <w:b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CC271C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CC271C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CC271C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C271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Rubrik">
    <w:name w:val="Title"/>
    <w:basedOn w:val="Normal"/>
    <w:next w:val="Normal"/>
    <w:link w:val="RubrikChar"/>
    <w:uiPriority w:val="10"/>
    <w:qFormat/>
    <w:rsid w:val="005960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59604B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59604B"/>
    <w:pPr>
      <w:tabs>
        <w:tab w:val="center" w:pos="4536"/>
        <w:tab w:val="right" w:pos="9072"/>
      </w:tabs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6635A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CC271C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qFormat/>
    <w:rsid w:val="00CC271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C27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4CB2"/>
    <w:pPr>
      <w:suppressAutoHyphens w:val="0"/>
    </w:pPr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Standardstycketeckensnitt"/>
    <w:rsid w:val="00D34CB2"/>
  </w:style>
  <w:style w:type="character" w:styleId="Hyperlnk">
    <w:name w:val="Hyperlink"/>
    <w:basedOn w:val="Standardstycketeckensnitt"/>
    <w:uiPriority w:val="99"/>
    <w:unhideWhenUsed/>
    <w:rsid w:val="00D6624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6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erare@statistik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D033D36CEFC74BB1CD4280A33B03AF" ma:contentTypeVersion="13" ma:contentTypeDescription="Skapa ett nytt dokument." ma:contentTypeScope="" ma:versionID="c74499e742cbe15c53318987616726d8">
  <xsd:schema xmlns:xsd="http://www.w3.org/2001/XMLSchema" xmlns:xs="http://www.w3.org/2001/XMLSchema" xmlns:p="http://schemas.microsoft.com/office/2006/metadata/properties" xmlns:ns3="3a479075-e6be-4a0f-9b18-a6e600c33e37" xmlns:ns4="3270216e-7507-409e-8261-d6dab4b19f00" targetNamespace="http://schemas.microsoft.com/office/2006/metadata/properties" ma:root="true" ma:fieldsID="fcbf0a03720777099a35be861e27fc7f" ns3:_="" ns4:_="">
    <xsd:import namespace="3a479075-e6be-4a0f-9b18-a6e600c33e37"/>
    <xsd:import namespace="3270216e-7507-409e-8261-d6dab4b19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9075-e6be-4a0f-9b18-a6e600c33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216e-7507-409e-8261-d6dab4b19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49EE6-3B77-42E0-9921-34F028D7A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0884-0F5C-4724-828F-9006A4774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429C71-BC89-4A87-8CAD-D56902412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79075-e6be-4a0f-9b18-a6e600c33e37"/>
    <ds:schemaRef ds:uri="3270216e-7507-409e-8261-d6dab4b1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911A6-784F-4468-A326-6CE872A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Hed Myrberg</dc:creator>
  <dc:description/>
  <cp:lastModifiedBy>Malmros Jens PMU/MIS-S</cp:lastModifiedBy>
  <cp:revision>2</cp:revision>
  <dcterms:created xsi:type="dcterms:W3CDTF">2020-12-02T09:54:00Z</dcterms:created>
  <dcterms:modified xsi:type="dcterms:W3CDTF">2020-12-02T09:54:00Z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0x01010016D033D36CEFC74BB1CD4280A33B03AF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